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944638" w14:textId="77777777" w:rsidR="004D7D90" w:rsidRDefault="004D7D90" w:rsidP="005B5D99">
      <w:pPr>
        <w:pStyle w:val="1"/>
      </w:pPr>
    </w:p>
    <w:p w14:paraId="59576A64" w14:textId="77777777" w:rsidR="004D7D90" w:rsidRDefault="004D7D90" w:rsidP="00A644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3F614912" w14:textId="0FE016A2" w:rsidR="000B6EBF" w:rsidRDefault="004D7D90" w:rsidP="000B6EB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D7D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Обзор практики рассмотрения жалоб контролируемых лиц, поданных в порядке обязательного досудебного обжалования, а также практики рассмотрения судами заявлений контролируемых лиц об обжаловании решений</w:t>
      </w:r>
      <w:r w:rsidR="002C4C9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913BED" w:rsidRP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комитет</w:t>
      </w:r>
      <w:r w:rsid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а</w:t>
      </w:r>
      <w:r w:rsidR="00913BED" w:rsidRP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общего и профессионального образования Ленинградской области</w:t>
      </w:r>
      <w:r w:rsidR="000B6EBF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в </w:t>
      </w:r>
      <w:r w:rsidR="00913BED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части</w:t>
      </w:r>
      <w:r w:rsid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осуществления переданных</w:t>
      </w:r>
      <w:r w:rsidR="00217907" w:rsidRP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Российской Федерацией полномочий</w:t>
      </w:r>
      <w:r w:rsidR="00217907" w:rsidRPr="0021790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по государственному контролю (надзору)</w:t>
      </w:r>
    </w:p>
    <w:p w14:paraId="29DDFEF4" w14:textId="77777777" w:rsidR="00A644F2" w:rsidRDefault="00A644F2" w:rsidP="00043A41">
      <w:pPr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613"/>
        <w:gridCol w:w="2653"/>
        <w:gridCol w:w="1772"/>
        <w:gridCol w:w="1958"/>
        <w:gridCol w:w="2347"/>
        <w:gridCol w:w="1623"/>
        <w:gridCol w:w="1787"/>
        <w:gridCol w:w="1984"/>
      </w:tblGrid>
      <w:tr w:rsidR="00AC1525" w14:paraId="2E82B566" w14:textId="77777777" w:rsidTr="00043A41">
        <w:tc>
          <w:tcPr>
            <w:tcW w:w="613" w:type="dxa"/>
          </w:tcPr>
          <w:p w14:paraId="448A9B20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2653" w:type="dxa"/>
          </w:tcPr>
          <w:p w14:paraId="146DF537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Структурная единица нормативного правового акта</w:t>
            </w:r>
          </w:p>
        </w:tc>
        <w:tc>
          <w:tcPr>
            <w:tcW w:w="1772" w:type="dxa"/>
          </w:tcPr>
          <w:p w14:paraId="5965099C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Обжалуемое обязательное требование</w:t>
            </w:r>
          </w:p>
        </w:tc>
        <w:tc>
          <w:tcPr>
            <w:tcW w:w="1958" w:type="dxa"/>
          </w:tcPr>
          <w:p w14:paraId="142E7C38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Суть обжалования</w:t>
            </w:r>
          </w:p>
        </w:tc>
        <w:tc>
          <w:tcPr>
            <w:tcW w:w="2347" w:type="dxa"/>
          </w:tcPr>
          <w:p w14:paraId="56601BF3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Результат досудебного обжалования</w:t>
            </w:r>
          </w:p>
        </w:tc>
        <w:tc>
          <w:tcPr>
            <w:tcW w:w="1623" w:type="dxa"/>
          </w:tcPr>
          <w:p w14:paraId="401D2E8A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Позиция контрольного (надзорного) органа</w:t>
            </w:r>
          </w:p>
        </w:tc>
        <w:tc>
          <w:tcPr>
            <w:tcW w:w="1787" w:type="dxa"/>
          </w:tcPr>
          <w:p w14:paraId="3A8F483D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Результат судебного обжалования</w:t>
            </w:r>
          </w:p>
        </w:tc>
        <w:tc>
          <w:tcPr>
            <w:tcW w:w="1984" w:type="dxa"/>
          </w:tcPr>
          <w:p w14:paraId="25D3196A" w14:textId="77777777" w:rsidR="00A644F2" w:rsidRPr="00A644F2" w:rsidRDefault="00A644F2" w:rsidP="00A644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644F2">
              <w:rPr>
                <w:rFonts w:ascii="Times New Roman" w:hAnsi="Times New Roman" w:cs="Times New Roman"/>
                <w:sz w:val="24"/>
              </w:rPr>
              <w:t>Рекомендации контрольного (надзорного) органа</w:t>
            </w:r>
          </w:p>
        </w:tc>
      </w:tr>
      <w:tr w:rsidR="00600D30" w14:paraId="239D77CF" w14:textId="77777777" w:rsidTr="00043A41">
        <w:tc>
          <w:tcPr>
            <w:tcW w:w="14737" w:type="dxa"/>
            <w:gridSpan w:val="8"/>
          </w:tcPr>
          <w:p w14:paraId="1E89B2CF" w14:textId="27F97E63" w:rsidR="00600D30" w:rsidRPr="00166DD7" w:rsidRDefault="00600D30" w:rsidP="00C874F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66DD7">
              <w:rPr>
                <w:rFonts w:ascii="Times New Roman" w:hAnsi="Times New Roman" w:cs="Times New Roman"/>
                <w:sz w:val="28"/>
              </w:rPr>
              <w:t>1 квартал 202</w:t>
            </w:r>
            <w:r w:rsidR="00820293">
              <w:rPr>
                <w:rFonts w:ascii="Times New Roman" w:hAnsi="Times New Roman" w:cs="Times New Roman"/>
                <w:sz w:val="28"/>
              </w:rPr>
              <w:t>6</w:t>
            </w:r>
            <w:bookmarkStart w:id="0" w:name="_GoBack"/>
            <w:bookmarkEnd w:id="0"/>
            <w:r w:rsidRPr="00166DD7"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  <w:tr w:rsidR="00AC1525" w14:paraId="69FAA7FD" w14:textId="77777777" w:rsidTr="00043A41">
        <w:tc>
          <w:tcPr>
            <w:tcW w:w="613" w:type="dxa"/>
          </w:tcPr>
          <w:p w14:paraId="2F815A74" w14:textId="2B95041D" w:rsidR="004D7D90" w:rsidRPr="00217907" w:rsidRDefault="00166DD7" w:rsidP="00A6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3" w:type="dxa"/>
          </w:tcPr>
          <w:p w14:paraId="1077DE66" w14:textId="344FDC63" w:rsidR="004D7D90" w:rsidRPr="00217907" w:rsidRDefault="00217907" w:rsidP="00AC1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72" w:type="dxa"/>
          </w:tcPr>
          <w:p w14:paraId="619BA2C1" w14:textId="76C67F2E" w:rsidR="004D7D90" w:rsidRPr="00217907" w:rsidRDefault="00217907" w:rsidP="00A6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58" w:type="dxa"/>
          </w:tcPr>
          <w:p w14:paraId="2ABFACB1" w14:textId="3809F0E9" w:rsidR="004D7D90" w:rsidRPr="00217907" w:rsidRDefault="00217907" w:rsidP="004B0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47" w:type="dxa"/>
          </w:tcPr>
          <w:p w14:paraId="1650CF54" w14:textId="706BF561" w:rsidR="004D7D90" w:rsidRPr="00217907" w:rsidRDefault="00217907" w:rsidP="000B11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3" w:type="dxa"/>
          </w:tcPr>
          <w:p w14:paraId="352E98DE" w14:textId="78B1892A" w:rsidR="004D7D90" w:rsidRPr="00217907" w:rsidRDefault="00217907" w:rsidP="00AC1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87" w:type="dxa"/>
          </w:tcPr>
          <w:p w14:paraId="57AB3DD6" w14:textId="4DE80512" w:rsidR="004D7D90" w:rsidRPr="00217907" w:rsidRDefault="00217907" w:rsidP="00A64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5F7015A1" w14:textId="3ACA88FA" w:rsidR="004D7D90" w:rsidRPr="00217907" w:rsidRDefault="00217907" w:rsidP="00AC15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B09F40C" w14:textId="6DFDE4DB" w:rsidR="00A644F2" w:rsidRPr="00166DD7" w:rsidRDefault="00A644F2" w:rsidP="00A644F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sectPr w:rsidR="00A644F2" w:rsidRPr="00166DD7" w:rsidSect="00A644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4F2"/>
    <w:rsid w:val="00042E09"/>
    <w:rsid w:val="00043A41"/>
    <w:rsid w:val="00081273"/>
    <w:rsid w:val="000B11B6"/>
    <w:rsid w:val="000B6EBF"/>
    <w:rsid w:val="00101292"/>
    <w:rsid w:val="00164A53"/>
    <w:rsid w:val="00166DD7"/>
    <w:rsid w:val="00217907"/>
    <w:rsid w:val="00235446"/>
    <w:rsid w:val="0024618D"/>
    <w:rsid w:val="002C4C9C"/>
    <w:rsid w:val="004865B0"/>
    <w:rsid w:val="004B0F01"/>
    <w:rsid w:val="004D7D90"/>
    <w:rsid w:val="005B5CA0"/>
    <w:rsid w:val="005B5D99"/>
    <w:rsid w:val="00600D30"/>
    <w:rsid w:val="00600ED3"/>
    <w:rsid w:val="007B5D0C"/>
    <w:rsid w:val="00803314"/>
    <w:rsid w:val="00820293"/>
    <w:rsid w:val="00913BED"/>
    <w:rsid w:val="00A644F2"/>
    <w:rsid w:val="00AC1525"/>
    <w:rsid w:val="00B74746"/>
    <w:rsid w:val="00C874FE"/>
    <w:rsid w:val="00D80FB1"/>
    <w:rsid w:val="00E108F0"/>
    <w:rsid w:val="00F0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96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B5D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0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D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B5D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0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Зацаринская Анастасия Андреевна</dc:creator>
  <cp:lastModifiedBy>Марина Александровна Остапова</cp:lastModifiedBy>
  <cp:revision>7</cp:revision>
  <cp:lastPrinted>2025-12-25T13:47:00Z</cp:lastPrinted>
  <dcterms:created xsi:type="dcterms:W3CDTF">2024-04-12T11:48:00Z</dcterms:created>
  <dcterms:modified xsi:type="dcterms:W3CDTF">2026-03-30T05:54:00Z</dcterms:modified>
</cp:coreProperties>
</file>